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22" w:rsidRDefault="002A4AE3" w:rsidP="00BE2622">
      <w:pPr>
        <w:jc w:val="center"/>
      </w:pPr>
      <w:r>
        <w:rPr>
          <w:noProof/>
        </w:rPr>
        <w:drawing>
          <wp:inline distT="0" distB="0" distL="0" distR="0">
            <wp:extent cx="688975" cy="78359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22" w:rsidRDefault="00BE2622" w:rsidP="00BE2622">
      <w:pPr>
        <w:tabs>
          <w:tab w:val="left" w:pos="3210"/>
        </w:tabs>
        <w:rPr>
          <w:b/>
          <w:bCs/>
        </w:rPr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177B7B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_________</w:t>
      </w:r>
      <w:r w:rsidR="00B63152">
        <w:rPr>
          <w:i w:val="0"/>
          <w:sz w:val="28"/>
          <w:szCs w:val="28"/>
        </w:rPr>
        <w:t>_</w:t>
      </w:r>
      <w:r>
        <w:rPr>
          <w:i w:val="0"/>
          <w:sz w:val="28"/>
          <w:szCs w:val="28"/>
        </w:rPr>
        <w:t>______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</w:t>
      </w:r>
      <w:r w:rsidR="00B63152">
        <w:rPr>
          <w:i w:val="0"/>
          <w:sz w:val="28"/>
          <w:szCs w:val="28"/>
        </w:rPr>
        <w:t xml:space="preserve">                </w:t>
      </w:r>
      <w:r>
        <w:rPr>
          <w:i w:val="0"/>
          <w:sz w:val="28"/>
          <w:szCs w:val="28"/>
        </w:rPr>
        <w:t xml:space="preserve">              №</w:t>
      </w:r>
      <w:r w:rsidRPr="00195C16">
        <w:rPr>
          <w:i w:val="0"/>
          <w:sz w:val="28"/>
          <w:szCs w:val="28"/>
        </w:rPr>
        <w:t>__</w:t>
      </w:r>
      <w:r>
        <w:rPr>
          <w:i w:val="0"/>
          <w:sz w:val="28"/>
          <w:szCs w:val="28"/>
        </w:rPr>
        <w:t>_</w:t>
      </w:r>
      <w:r w:rsidR="00B63152">
        <w:rPr>
          <w:i w:val="0"/>
          <w:sz w:val="28"/>
          <w:szCs w:val="28"/>
        </w:rPr>
        <w:t>_</w:t>
      </w:r>
      <w:r w:rsidRPr="00195C16">
        <w:rPr>
          <w:i w:val="0"/>
          <w:sz w:val="28"/>
          <w:szCs w:val="28"/>
        </w:rPr>
        <w:t>__</w:t>
      </w:r>
      <w:r>
        <w:rPr>
          <w:i w:val="0"/>
          <w:sz w:val="28"/>
          <w:szCs w:val="28"/>
        </w:rPr>
        <w:t>_</w:t>
      </w:r>
    </w:p>
    <w:p w:rsidR="00242C07" w:rsidRDefault="00AA4C60" w:rsidP="00B671D3">
      <w:pPr>
        <w:rPr>
          <w:b/>
          <w:bCs/>
          <w:sz w:val="28"/>
          <w:szCs w:val="28"/>
        </w:rPr>
      </w:pPr>
      <w:r w:rsidRPr="00AA4C60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242C07" w:rsidRDefault="00AA4C60" w:rsidP="00B671D3">
      <w:pPr>
        <w:rPr>
          <w:b/>
          <w:bCs/>
          <w:sz w:val="28"/>
          <w:szCs w:val="28"/>
        </w:rPr>
      </w:pPr>
      <w:r w:rsidRPr="00AA4C60">
        <w:rPr>
          <w:b/>
          <w:bCs/>
          <w:sz w:val="28"/>
          <w:szCs w:val="28"/>
        </w:rPr>
        <w:t>города от 15.06.2011 №</w:t>
      </w:r>
      <w:r w:rsidR="00F8739F">
        <w:rPr>
          <w:b/>
          <w:bCs/>
          <w:sz w:val="28"/>
          <w:szCs w:val="28"/>
        </w:rPr>
        <w:t xml:space="preserve"> </w:t>
      </w:r>
      <w:r w:rsidRPr="00AA4C60">
        <w:rPr>
          <w:b/>
          <w:bCs/>
          <w:sz w:val="28"/>
          <w:szCs w:val="28"/>
        </w:rPr>
        <w:t xml:space="preserve">45 «Об утверждении Программы комплексного развития систем коммунальной </w:t>
      </w:r>
    </w:p>
    <w:p w:rsidR="00AA4C60" w:rsidRPr="00AA4C60" w:rsidRDefault="00AA4C60" w:rsidP="00B671D3">
      <w:pPr>
        <w:rPr>
          <w:b/>
          <w:bCs/>
          <w:sz w:val="28"/>
          <w:szCs w:val="28"/>
        </w:rPr>
      </w:pPr>
      <w:r w:rsidRPr="00AA4C60">
        <w:rPr>
          <w:b/>
          <w:bCs/>
          <w:sz w:val="28"/>
          <w:szCs w:val="28"/>
        </w:rPr>
        <w:t xml:space="preserve">инфраструктуры города Покачи на 2011- 2015 годы» </w:t>
      </w:r>
    </w:p>
    <w:p w:rsidR="00AA4C60" w:rsidRDefault="00AA4C60" w:rsidP="00B671D3">
      <w:pPr>
        <w:rPr>
          <w:b/>
          <w:bCs/>
          <w:sz w:val="28"/>
          <w:szCs w:val="28"/>
        </w:rPr>
      </w:pPr>
      <w:r w:rsidRPr="00AA4C60">
        <w:rPr>
          <w:b/>
          <w:bCs/>
          <w:sz w:val="28"/>
          <w:szCs w:val="28"/>
        </w:rPr>
        <w:t>(с изменениями на 15.06.2012)</w:t>
      </w:r>
    </w:p>
    <w:p w:rsidR="00B671D3" w:rsidRPr="00AA4C60" w:rsidRDefault="00B671D3" w:rsidP="00B671D3">
      <w:pPr>
        <w:ind w:firstLine="709"/>
        <w:rPr>
          <w:b/>
          <w:bCs/>
          <w:sz w:val="28"/>
          <w:szCs w:val="28"/>
        </w:rPr>
      </w:pP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Рассмотрев проект решения Думы города Покачи «О внесени</w:t>
      </w:r>
      <w:r w:rsidR="00C90171">
        <w:rPr>
          <w:rFonts w:ascii="Times New Roman" w:hAnsi="Times New Roman" w:cs="Times New Roman"/>
          <w:sz w:val="28"/>
          <w:szCs w:val="28"/>
        </w:rPr>
        <w:t>и</w:t>
      </w:r>
      <w:r w:rsidRPr="00AA4C60"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от 15.06.2011 №</w:t>
      </w:r>
      <w:r w:rsidR="00242C07">
        <w:rPr>
          <w:rFonts w:ascii="Times New Roman" w:hAnsi="Times New Roman" w:cs="Times New Roman"/>
          <w:sz w:val="28"/>
          <w:szCs w:val="28"/>
        </w:rPr>
        <w:t xml:space="preserve"> </w:t>
      </w:r>
      <w:r w:rsidRPr="00AA4C60">
        <w:rPr>
          <w:rFonts w:ascii="Times New Roman" w:hAnsi="Times New Roman" w:cs="Times New Roman"/>
          <w:sz w:val="28"/>
          <w:szCs w:val="28"/>
        </w:rPr>
        <w:t>45 «Об утверждении Программы комплексного развития систем коммунальной инфраструктуры города Покачи на 2011-2015 годы» (с изменениями на 15.06.2012), в соответствии со стать</w:t>
      </w:r>
      <w:r w:rsidR="0080425C">
        <w:rPr>
          <w:rFonts w:ascii="Times New Roman" w:hAnsi="Times New Roman" w:cs="Times New Roman"/>
          <w:sz w:val="28"/>
          <w:szCs w:val="28"/>
        </w:rPr>
        <w:t>е</w:t>
      </w:r>
      <w:r w:rsidRPr="00AA4C60">
        <w:rPr>
          <w:rFonts w:ascii="Times New Roman" w:hAnsi="Times New Roman" w:cs="Times New Roman"/>
          <w:sz w:val="28"/>
          <w:szCs w:val="28"/>
        </w:rPr>
        <w:t>й 19 Устава города Покачи, Дума города</w:t>
      </w:r>
    </w:p>
    <w:p w:rsidR="00AA4C60" w:rsidRDefault="00AA4C60" w:rsidP="00B671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6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671D3" w:rsidRPr="00AA4C60" w:rsidRDefault="00B671D3" w:rsidP="00B671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1. Внести</w:t>
      </w:r>
      <w:r w:rsidR="00F8739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AA4C60">
        <w:rPr>
          <w:rFonts w:ascii="Times New Roman" w:hAnsi="Times New Roman" w:cs="Times New Roman"/>
          <w:sz w:val="28"/>
          <w:szCs w:val="28"/>
        </w:rPr>
        <w:t xml:space="preserve"> в «Программу комплексного развития систем коммунальной инфраструктуры города Покачи на 2011 - 2015 годы», утвержденную решением  Думы  города Покачи от 15.06.2011 №</w:t>
      </w:r>
      <w:r w:rsidR="00242C07">
        <w:rPr>
          <w:rFonts w:ascii="Times New Roman" w:hAnsi="Times New Roman" w:cs="Times New Roman"/>
          <w:sz w:val="28"/>
          <w:szCs w:val="28"/>
        </w:rPr>
        <w:t xml:space="preserve">  </w:t>
      </w:r>
      <w:r w:rsidRPr="00AA4C60">
        <w:rPr>
          <w:rFonts w:ascii="Times New Roman" w:hAnsi="Times New Roman" w:cs="Times New Roman"/>
          <w:sz w:val="28"/>
          <w:szCs w:val="28"/>
        </w:rPr>
        <w:t>45</w:t>
      </w:r>
      <w:r w:rsidR="00F8739F">
        <w:rPr>
          <w:rFonts w:ascii="Times New Roman" w:hAnsi="Times New Roman" w:cs="Times New Roman"/>
          <w:sz w:val="28"/>
          <w:szCs w:val="28"/>
        </w:rPr>
        <w:t>: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 xml:space="preserve">1.1. </w:t>
      </w:r>
      <w:r w:rsidR="00F8739F">
        <w:rPr>
          <w:rFonts w:ascii="Times New Roman" w:hAnsi="Times New Roman" w:cs="Times New Roman"/>
          <w:sz w:val="28"/>
          <w:szCs w:val="28"/>
        </w:rPr>
        <w:t>В приложении к решению Думы города р</w:t>
      </w:r>
      <w:r w:rsidRPr="00AA4C60">
        <w:rPr>
          <w:rFonts w:ascii="Times New Roman" w:hAnsi="Times New Roman" w:cs="Times New Roman"/>
          <w:sz w:val="28"/>
          <w:szCs w:val="28"/>
        </w:rPr>
        <w:t xml:space="preserve">аздел «Объёмы и источники финансирования программы» паспорта программы изложить в </w:t>
      </w:r>
      <w:r w:rsidR="00F8739F">
        <w:rPr>
          <w:rFonts w:ascii="Times New Roman" w:hAnsi="Times New Roman" w:cs="Times New Roman"/>
          <w:sz w:val="28"/>
          <w:szCs w:val="28"/>
        </w:rPr>
        <w:t>новой</w:t>
      </w:r>
      <w:r w:rsidRPr="00AA4C6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«Общий объём финансирования составляет 716 193,4 тыс. руб., в том числе: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2011 год – 10 694,3 тыс. руб.;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2012 год – 196 272,9 тыс. руб.;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2013 год – 70 039,5 тыс. руб.;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2014 год – 380 957,7 руб.;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2015 год – 58 211,0 тыс. руб.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Источник финансирования: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- местный бюджет;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- бюджет Ханты-Мансийского автономного округа – Югры;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-привлеченные внебюджетные средства, в т.ч. средства предприятий, инвестиционная составляющая тарифа на предоставление коммунальных услуг, средства инвесторов».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 xml:space="preserve">1.2. Внести изменения в раздел 1 «Содержание  проблемы и </w:t>
      </w:r>
      <w:r w:rsidRPr="00AA4C60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необходимости ее решения программным методом»: 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1.2.1.  Дополнить подразделами:</w:t>
      </w:r>
    </w:p>
    <w:p w:rsidR="00AA4C60" w:rsidRPr="00AA4C60" w:rsidRDefault="00A33CC5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C60" w:rsidRPr="00AA4C60">
        <w:rPr>
          <w:rFonts w:ascii="Times New Roman" w:hAnsi="Times New Roman" w:cs="Times New Roman"/>
          <w:sz w:val="28"/>
          <w:szCs w:val="28"/>
        </w:rPr>
        <w:t xml:space="preserve">1.12. </w:t>
      </w:r>
      <w:r w:rsidR="00AA4C60" w:rsidRPr="00AA4C6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A4C60" w:rsidRPr="00AA4C60">
        <w:rPr>
          <w:rFonts w:ascii="Times New Roman" w:hAnsi="Times New Roman" w:cs="Times New Roman"/>
          <w:sz w:val="28"/>
          <w:szCs w:val="28"/>
        </w:rPr>
        <w:t xml:space="preserve">Капитальный ремонт узлов учета газораспределительных пунктов (ГРП) </w:t>
      </w:r>
      <w:r w:rsidR="00AA4C60" w:rsidRPr="00AA4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4C60" w:rsidRPr="00AA4C60">
        <w:rPr>
          <w:rFonts w:ascii="Times New Roman" w:hAnsi="Times New Roman" w:cs="Times New Roman"/>
          <w:sz w:val="28"/>
          <w:szCs w:val="28"/>
        </w:rPr>
        <w:t xml:space="preserve"> и </w:t>
      </w:r>
      <w:r w:rsidR="00AA4C60" w:rsidRPr="00AA4C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4C60" w:rsidRPr="00AA4C60">
        <w:rPr>
          <w:rFonts w:ascii="Times New Roman" w:hAnsi="Times New Roman" w:cs="Times New Roman"/>
          <w:sz w:val="28"/>
          <w:szCs w:val="28"/>
        </w:rPr>
        <w:t xml:space="preserve"> очереди городской котельной». ГРП является муниципальным имуществом, передано в аренду ЗАО «УТВиК». Основанием включения мероприятий является изменения законодательства к коммерческим узлам учета расхода газа. В целях приведения  ГРП в соответствие с действующим законодательством необходимо проведение капитального ремонта оборудования.  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1.13. «Проектирование и строительство сетей электроснабжения ТП-5.2 (ВОС). Строительство ТП предусмотрено без учета подключения ТП к объекту. Необходимо предусмотреть средства для ввода объектов в эксплуатацию на 2013 год. Подключение ТП -5.4 (КОС) будет осуществляться при реконструкции объекта КОС.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1.14. «Капитальный ремонт электрооборудования ДЭС №2 на городской котельной». Выполнение работ по капитальному ремонту ДЭС запланировано за счет субсидии автономного округа по подготовке объектов к работе в осенне – зимний период. Мероприятие в программы вкл</w:t>
      </w:r>
      <w:r w:rsidR="00852321">
        <w:rPr>
          <w:rFonts w:ascii="Times New Roman" w:hAnsi="Times New Roman" w:cs="Times New Roman"/>
          <w:sz w:val="28"/>
          <w:szCs w:val="28"/>
        </w:rPr>
        <w:t>ючено</w:t>
      </w:r>
      <w:r w:rsidRPr="00AA4C60">
        <w:rPr>
          <w:rFonts w:ascii="Times New Roman" w:hAnsi="Times New Roman" w:cs="Times New Roman"/>
          <w:sz w:val="28"/>
          <w:szCs w:val="28"/>
        </w:rPr>
        <w:t xml:space="preserve"> в связи с изменением приказа Департамента финансов автономного округа, финансовые средства по указанному мероприятию необходимо включить в программу.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1.15. «Капитальный ремонт сети тепловодоснабжения по ул. Мира,18 (сети ТС, ГВС, ХВС от ЦТП-6 –МУЗ «ЦГБ». Сети тепловодоснабжения, по которым осуществляет 6, эксплуатируются с 1993 года. Состояние трубопровода не соответствует техническим нормативам. Согласно акту о проведении шурфовки теплосети – теплоизоляция имеет сильное сжатие и частичное разрушение, структура внутреннего изоляционного слоя из минеральной ваты изменена, присутствует влажность, на поверхности трубы следы коррозии. Произведена теплометрия приборами «Взлет-УТ» - в месте проверки имеется точечное уменьшение толщины стенки трубопроводов до 40%. В настоящее время сети к эксплуатации в отопительный период 2012-2013 годов не готовы и не обеспечивают надежную и безаварийную работу коммунальных систем в зимний период, что создает угрозу жизни граждан, находящихся на лечении в больнице. Неоднократные порывы  системы теплоснабжения к объекту «Центральная городская больница» устранялись в 2012 году обслуживающей организацией ООО «Спецсервис» и ЗАО «Управляющая компания тепловодоснабжения и канализации».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 xml:space="preserve">Администрация города Покачи обращалась в Департамент строительства, электроэнергетики и жилищно-коммунального комплекса автономного округа с просьбой оказать финансовую помощь по проведению капитального ремонта указанных сетей Постановлением Правительства автономного округа от 22.09.2012 №350 внесены изменения в программу автономного округа – Югры «Модернизация и реформирование жилищно-коммунального комплекса на 2011-2013 годы и на период до 2015 года» с учетом выделения дополнительного </w:t>
      </w:r>
      <w:r w:rsidRPr="00AA4C60">
        <w:rPr>
          <w:rFonts w:ascii="Times New Roman" w:hAnsi="Times New Roman" w:cs="Times New Roman"/>
          <w:sz w:val="28"/>
          <w:szCs w:val="28"/>
        </w:rPr>
        <w:lastRenderedPageBreak/>
        <w:t>финансирования в виде субсидий на выполнение капитального ремонта газопроводов, систем теплоснабжения, водоснабжения, водоотведения при подготовке к осенне-зимнему периоду.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Уведомлением об изменении бюджетных обязательств по расходам доведены субсидии из бюджета автономного округа на выполнение капитального ремонта газопроводов, систем теплоснабжения, водоснабжения, водоотведения при подготовке к осенне - зимнему периоду в размере 5 754 100,0 руб. Платежное поручение от  12.10.2012 №</w:t>
      </w:r>
      <w:r w:rsidR="00F8739F">
        <w:rPr>
          <w:rFonts w:ascii="Times New Roman" w:hAnsi="Times New Roman" w:cs="Times New Roman"/>
          <w:sz w:val="28"/>
          <w:szCs w:val="28"/>
        </w:rPr>
        <w:t xml:space="preserve"> </w:t>
      </w:r>
      <w:r w:rsidRPr="00AA4C60">
        <w:rPr>
          <w:rFonts w:ascii="Times New Roman" w:hAnsi="Times New Roman" w:cs="Times New Roman"/>
          <w:sz w:val="28"/>
          <w:szCs w:val="28"/>
        </w:rPr>
        <w:t>595 подтверждает поступление средств.  В соответствии с механизмом реализации программы уровень софинансирования автономным округом капитального ремонта составляет 95%, что в денежном выражении составляет 5 754,100 тыс. руб., муниципального образования 5%, что составляет 302,85 тыс. руб. проведение капитального ремонта обеспечить безаварийную и надежную работу объекта в целом.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 xml:space="preserve">1.16. «Капитальный ремонт канализационных колодцев 2 микрорайона». В ходе строительства строений частной застройки происходит отсыпка въездов во дворы строений, по проезжей части микрорайона осуществляет движение большегрузный транспорт, в результате чего происходит перемещение, выдавливание грунта (песок) и как следствие засыпка горловин и люков канализационных колодцев. Общее количество колодцев 70 единиц. Канализационные колодцы эксплуатировать не представляется возможным, так как они засыпаны грунтом. Грунт попадает в канализационную сеть и представляет опасность для всей системы канализирования стоков.  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1.17. «Проектирование и внедрение АИИС КУЭ  третьего уровня 4 микрорайона». Внедрение автоматизированной системы контроля и учета электрической энергии производства ООО «Матрица» (г. Железнодорожный) по потребителям 4-го микрорайона г.Покачи позволит осуществлять оперативный контроль аварийных ситуаций с регистрацией причины возникновения аварии участков, снизить время выявления аварийных участков, а также осуществлять дистанционный непрерывный контроль за параметрами электрической энерг</w:t>
      </w:r>
      <w:r w:rsidRPr="00AA4C60">
        <w:rPr>
          <w:sz w:val="28"/>
          <w:szCs w:val="28"/>
        </w:rPr>
        <w:t>и</w:t>
      </w:r>
      <w:r w:rsidRPr="00AA4C60">
        <w:rPr>
          <w:sz w:val="28"/>
          <w:szCs w:val="28"/>
        </w:rPr>
        <w:t>ей т.е. вести контроль за уровнем напряжения и мощностью по потребит</w:t>
      </w:r>
      <w:r w:rsidRPr="00AA4C60">
        <w:rPr>
          <w:sz w:val="28"/>
          <w:szCs w:val="28"/>
        </w:rPr>
        <w:t>е</w:t>
      </w:r>
      <w:r w:rsidRPr="00AA4C60">
        <w:rPr>
          <w:sz w:val="28"/>
          <w:szCs w:val="28"/>
        </w:rPr>
        <w:t>лям.</w:t>
      </w:r>
    </w:p>
    <w:p w:rsid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Выполнение мероприятия повысит надежность работы электроснабжения потребителей города.</w:t>
      </w:r>
    </w:p>
    <w:p w:rsidR="00AA4C60" w:rsidRPr="00AA4C60" w:rsidRDefault="00AA4C60" w:rsidP="00A33CC5">
      <w:pPr>
        <w:ind w:firstLine="708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="00B671D3">
        <w:rPr>
          <w:sz w:val="28"/>
          <w:szCs w:val="28"/>
        </w:rPr>
        <w:t>.</w:t>
      </w:r>
      <w:r w:rsidRPr="00AA4C60">
        <w:rPr>
          <w:sz w:val="28"/>
          <w:szCs w:val="28"/>
        </w:rPr>
        <w:t>«Реконструкция ВЛ-35кВ Ф№5 ПС 110/35/6кВ «Покачевская» (установка приемных порталов, монтаж ВВ-35кВ)».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Монтаж ВВ-35кВ (вакуумного выключателя) на участке ВЛ-35кВ Ф№5 ПС 110/35/6кВ «Покачевская» повысит надежность работы электроснабж</w:t>
      </w:r>
      <w:r w:rsidRPr="00AA4C60">
        <w:rPr>
          <w:sz w:val="28"/>
          <w:szCs w:val="28"/>
        </w:rPr>
        <w:t>е</w:t>
      </w:r>
      <w:r w:rsidRPr="00AA4C60">
        <w:rPr>
          <w:sz w:val="28"/>
          <w:szCs w:val="28"/>
        </w:rPr>
        <w:t>ния потребителей города, а также уменьшить последствия аварийного реж</w:t>
      </w:r>
      <w:r w:rsidRPr="00AA4C60">
        <w:rPr>
          <w:sz w:val="28"/>
          <w:szCs w:val="28"/>
        </w:rPr>
        <w:t>и</w:t>
      </w:r>
      <w:r w:rsidRPr="00AA4C60">
        <w:rPr>
          <w:sz w:val="28"/>
          <w:szCs w:val="28"/>
        </w:rPr>
        <w:t>ма и сократить материальные потери, связанные с отключением потребит</w:t>
      </w:r>
      <w:r w:rsidRPr="00AA4C60">
        <w:rPr>
          <w:sz w:val="28"/>
          <w:szCs w:val="28"/>
        </w:rPr>
        <w:t>е</w:t>
      </w:r>
      <w:r w:rsidRPr="00AA4C60">
        <w:rPr>
          <w:sz w:val="28"/>
          <w:szCs w:val="28"/>
        </w:rPr>
        <w:t>лей.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 xml:space="preserve">Пункт 22 мероприятий «Реконструкция ВЛ-35кВ Ф№6 ПС 110/35/6кВ «Покачевская» (замена МВ -35кВ №1 на ВВ-35кВ)». 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 xml:space="preserve"> В настоящее время основным источником электроснабжения города Покачи является ПС 110/35/6кВ «Покачевская». </w:t>
      </w:r>
      <w:r w:rsidRPr="00AA4C60">
        <w:rPr>
          <w:sz w:val="28"/>
          <w:szCs w:val="28"/>
        </w:rPr>
        <w:lastRenderedPageBreak/>
        <w:t>Электроснабжение осуществляется по двухце</w:t>
      </w:r>
      <w:r w:rsidRPr="00AA4C60">
        <w:rPr>
          <w:sz w:val="28"/>
          <w:szCs w:val="28"/>
        </w:rPr>
        <w:t>п</w:t>
      </w:r>
      <w:r w:rsidRPr="00AA4C60">
        <w:rPr>
          <w:sz w:val="28"/>
          <w:szCs w:val="28"/>
        </w:rPr>
        <w:t xml:space="preserve">ной ВЛ-35кВ Ф№5,6 общей длиной L=21,4км. 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Аварийное электроснабжение города Покачи предусмотрено по вновь п</w:t>
      </w:r>
      <w:r w:rsidRPr="00AA4C60">
        <w:rPr>
          <w:sz w:val="28"/>
          <w:szCs w:val="28"/>
        </w:rPr>
        <w:t>о</w:t>
      </w:r>
      <w:r w:rsidRPr="00AA4C60">
        <w:rPr>
          <w:sz w:val="28"/>
          <w:szCs w:val="28"/>
        </w:rPr>
        <w:t xml:space="preserve">строенному участку ВЛ-35кВ от ПС 110/35/10кВ «Новые Покачи». 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Аварийное переключение осуществляется через коммутационный аппарат МВ-35кВ (масляный выключатель).</w:t>
      </w:r>
    </w:p>
    <w:p w:rsidR="00AA4C60" w:rsidRPr="00AA4C60" w:rsidRDefault="00AA4C60" w:rsidP="00F8739F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Выключатель является элементом системы электроснабжения, от работы которого зависит надежная и безопасная работа всей электроустановки. Поэтому высокая надежность выключателя – его основное достоинство. Отказ выключателя ведет к расширению аварии и большим материальным п</w:t>
      </w:r>
      <w:r w:rsidRPr="00AA4C60">
        <w:rPr>
          <w:sz w:val="28"/>
          <w:szCs w:val="28"/>
        </w:rPr>
        <w:t>о</w:t>
      </w:r>
      <w:r w:rsidRPr="00AA4C60">
        <w:rPr>
          <w:sz w:val="28"/>
          <w:szCs w:val="28"/>
        </w:rPr>
        <w:t>терям.</w:t>
      </w:r>
    </w:p>
    <w:p w:rsidR="00AA4C60" w:rsidRPr="00AA4C60" w:rsidRDefault="00AA4C60" w:rsidP="00F8739F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Время включения должно быть наименьшим. Это позволяет уменьшить последствия аварийного режима и сократить материальные потери, связа</w:t>
      </w:r>
      <w:r w:rsidRPr="00AA4C60">
        <w:rPr>
          <w:sz w:val="28"/>
          <w:szCs w:val="28"/>
        </w:rPr>
        <w:t>н</w:t>
      </w:r>
      <w:r w:rsidRPr="00AA4C60">
        <w:rPr>
          <w:sz w:val="28"/>
          <w:szCs w:val="28"/>
        </w:rPr>
        <w:t>ные с отключением потребителей; увеличивает запас устойчивости пара</w:t>
      </w:r>
      <w:r w:rsidRPr="00AA4C60">
        <w:rPr>
          <w:sz w:val="28"/>
          <w:szCs w:val="28"/>
        </w:rPr>
        <w:t>л</w:t>
      </w:r>
      <w:r w:rsidRPr="00AA4C60">
        <w:rPr>
          <w:sz w:val="28"/>
          <w:szCs w:val="28"/>
        </w:rPr>
        <w:t>лельной работы и пропускную способность ЛЭП.</w:t>
      </w:r>
    </w:p>
    <w:p w:rsidR="00AA4C60" w:rsidRPr="00AA4C60" w:rsidRDefault="00AA4C60" w:rsidP="00F8739F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Повышение коммутационного ресурса позволяет упростить эксплуатацию и сократить расходы на ремонт и ревизию.</w:t>
      </w:r>
    </w:p>
    <w:p w:rsidR="00AA4C60" w:rsidRPr="00AA4C60" w:rsidRDefault="00AA4C60" w:rsidP="00F8739F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Замена МВ-35кВ на ВВ-35кВ (вакуумный выключатель) позволит осущ</w:t>
      </w:r>
      <w:r w:rsidRPr="00AA4C60">
        <w:rPr>
          <w:sz w:val="28"/>
          <w:szCs w:val="28"/>
        </w:rPr>
        <w:t>е</w:t>
      </w:r>
      <w:r w:rsidRPr="00AA4C60">
        <w:rPr>
          <w:sz w:val="28"/>
          <w:szCs w:val="28"/>
        </w:rPr>
        <w:t>ствить преимущества:</w:t>
      </w:r>
    </w:p>
    <w:p w:rsidR="00AA4C60" w:rsidRPr="00AA4C60" w:rsidRDefault="00AA4C60" w:rsidP="00F8739F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- высокое быстродействие, отключение тока при первом переходе его через нуль после разведения контактов;</w:t>
      </w:r>
    </w:p>
    <w:p w:rsidR="00AA4C60" w:rsidRPr="00AA4C60" w:rsidRDefault="00AA4C60" w:rsidP="00F8739F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- высокая скорость восстановления электрической прочности межконтактн</w:t>
      </w:r>
      <w:r w:rsidRPr="00AA4C60">
        <w:rPr>
          <w:sz w:val="28"/>
          <w:szCs w:val="28"/>
        </w:rPr>
        <w:t>о</w:t>
      </w:r>
      <w:r w:rsidRPr="00AA4C60">
        <w:rPr>
          <w:sz w:val="28"/>
          <w:szCs w:val="28"/>
        </w:rPr>
        <w:t>го промежутка в вакууме после погасания дуги;</w:t>
      </w:r>
    </w:p>
    <w:p w:rsidR="00AA4C60" w:rsidRPr="00AA4C60" w:rsidRDefault="00AA4C60" w:rsidP="00F8739F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- высокий коммутационный и механический ресурс, определяемый высокой износостойкостью контактов при коммутации номинальных токов и токов короткого замыкания;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- взрыво и пожаробезопасность, даже при работе в агрессивных средах;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- широкий диапазон рабочих температур;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- повышенная стойкость к ударным и вибрационным нагрузкам;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Выполнение вышеуказанных мероприятия повысит надежность работы элект</w:t>
      </w:r>
      <w:r w:rsidR="0043400B">
        <w:rPr>
          <w:sz w:val="28"/>
          <w:szCs w:val="28"/>
        </w:rPr>
        <w:t>роснабжения потребителей города</w:t>
      </w:r>
      <w:r w:rsidR="00A33CC5">
        <w:rPr>
          <w:sz w:val="28"/>
          <w:szCs w:val="28"/>
        </w:rPr>
        <w:t xml:space="preserve">». 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1.3. Абзац 4 раздела 6 «Финансирование Программы» изложить в новой редакции: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«В целом на реализацию программы «Комплексное развитие систем коммунальной инфраструктуры города Покачи на 2011-2015 годы» планируется направить 717 097,3 тыс. руб., в том числе: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- бюджет автономного округа -  294 224,0 тыс. руб.;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- местный бюджет</w:t>
      </w:r>
      <w:r w:rsidRPr="00AA4C60">
        <w:rPr>
          <w:sz w:val="28"/>
          <w:szCs w:val="28"/>
        </w:rPr>
        <w:tab/>
        <w:t xml:space="preserve">           -  178 471,9 тыс. руб.;</w:t>
      </w:r>
    </w:p>
    <w:p w:rsidR="00AA4C60" w:rsidRPr="00AA4C60" w:rsidRDefault="00AA4C60" w:rsidP="00B671D3">
      <w:pPr>
        <w:ind w:firstLine="709"/>
        <w:jc w:val="both"/>
        <w:rPr>
          <w:sz w:val="28"/>
          <w:szCs w:val="28"/>
        </w:rPr>
      </w:pPr>
      <w:r w:rsidRPr="00AA4C60">
        <w:rPr>
          <w:sz w:val="28"/>
          <w:szCs w:val="28"/>
        </w:rPr>
        <w:t>- прочие источники финансирования - 243 497,5 тыс. руб.».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1.4. Приложение 1 к «Программе комплексного развития систем коммунальной инфраструктуры города Покачи на 2011-2015 годы»  изложить в новой редакции согласно приложению к настоящему решению.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2.</w:t>
      </w:r>
      <w:r w:rsidR="00852321">
        <w:rPr>
          <w:rFonts w:ascii="Times New Roman" w:hAnsi="Times New Roman" w:cs="Times New Roman"/>
          <w:sz w:val="28"/>
          <w:szCs w:val="28"/>
        </w:rPr>
        <w:t xml:space="preserve"> </w:t>
      </w:r>
      <w:r w:rsidRPr="00AA4C60">
        <w:rPr>
          <w:rFonts w:ascii="Times New Roman" w:hAnsi="Times New Roman" w:cs="Times New Roman"/>
          <w:sz w:val="28"/>
          <w:szCs w:val="28"/>
        </w:rPr>
        <w:t>Администрации города Покачи привести муниципальные правовые акты в соответстви</w:t>
      </w:r>
      <w:r w:rsidR="0080425C">
        <w:rPr>
          <w:rFonts w:ascii="Times New Roman" w:hAnsi="Times New Roman" w:cs="Times New Roman"/>
          <w:sz w:val="28"/>
          <w:szCs w:val="28"/>
        </w:rPr>
        <w:t>е</w:t>
      </w:r>
      <w:r w:rsidRPr="00AA4C60">
        <w:rPr>
          <w:rFonts w:ascii="Times New Roman" w:hAnsi="Times New Roman" w:cs="Times New Roman"/>
          <w:sz w:val="28"/>
          <w:szCs w:val="28"/>
        </w:rPr>
        <w:t xml:space="preserve"> с настоящим решением.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21">
        <w:rPr>
          <w:rFonts w:ascii="Times New Roman" w:hAnsi="Times New Roman" w:cs="Times New Roman"/>
          <w:sz w:val="28"/>
          <w:szCs w:val="28"/>
        </w:rPr>
        <w:t xml:space="preserve"> А</w:t>
      </w:r>
      <w:r w:rsidRPr="00AA4C60">
        <w:rPr>
          <w:rFonts w:ascii="Times New Roman" w:hAnsi="Times New Roman" w:cs="Times New Roman"/>
          <w:sz w:val="28"/>
          <w:szCs w:val="28"/>
        </w:rPr>
        <w:t xml:space="preserve">дминистрации города внести </w:t>
      </w:r>
      <w:r w:rsidR="0085232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AA4C60">
        <w:rPr>
          <w:rFonts w:ascii="Times New Roman" w:hAnsi="Times New Roman" w:cs="Times New Roman"/>
          <w:sz w:val="28"/>
          <w:szCs w:val="28"/>
        </w:rPr>
        <w:t xml:space="preserve"> Дум</w:t>
      </w:r>
      <w:r w:rsidR="00852321">
        <w:rPr>
          <w:rFonts w:ascii="Times New Roman" w:hAnsi="Times New Roman" w:cs="Times New Roman"/>
          <w:sz w:val="28"/>
          <w:szCs w:val="28"/>
        </w:rPr>
        <w:t>ы</w:t>
      </w:r>
      <w:r w:rsidRPr="00AA4C6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523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852321">
        <w:rPr>
          <w:rFonts w:ascii="Times New Roman" w:hAnsi="Times New Roman" w:cs="Times New Roman"/>
          <w:sz w:val="28"/>
          <w:szCs w:val="28"/>
        </w:rPr>
        <w:t>е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21">
        <w:rPr>
          <w:rFonts w:ascii="Times New Roman" w:hAnsi="Times New Roman" w:cs="Times New Roman"/>
          <w:sz w:val="28"/>
          <w:szCs w:val="28"/>
        </w:rPr>
        <w:t xml:space="preserve"> </w:t>
      </w:r>
      <w:r w:rsidRPr="00AA4C60">
        <w:rPr>
          <w:rFonts w:ascii="Times New Roman" w:hAnsi="Times New Roman" w:cs="Times New Roman"/>
          <w:sz w:val="28"/>
          <w:szCs w:val="28"/>
        </w:rPr>
        <w:t xml:space="preserve">проект нормативного </w:t>
      </w:r>
      <w:r w:rsidR="0085232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A4C60">
        <w:rPr>
          <w:rFonts w:ascii="Times New Roman" w:hAnsi="Times New Roman" w:cs="Times New Roman"/>
          <w:sz w:val="28"/>
          <w:szCs w:val="28"/>
        </w:rPr>
        <w:t>акта «Программа комплексного развития систем коммунальной инфраструктуры города Покачи на 2011-2015 годы» в новой редакции в соответствии с нормами решения Думы от 24.10.2012</w:t>
      </w:r>
      <w:r w:rsidR="00852321">
        <w:rPr>
          <w:rFonts w:ascii="Times New Roman" w:hAnsi="Times New Roman" w:cs="Times New Roman"/>
          <w:sz w:val="28"/>
          <w:szCs w:val="28"/>
        </w:rPr>
        <w:t xml:space="preserve"> № 101 </w:t>
      </w:r>
      <w:r w:rsidRPr="00AA4C60">
        <w:rPr>
          <w:rFonts w:ascii="Times New Roman" w:hAnsi="Times New Roman" w:cs="Times New Roman"/>
          <w:sz w:val="28"/>
          <w:szCs w:val="28"/>
        </w:rPr>
        <w:t>«О Положении «О порядке внесения проектов решений Думы города Покачи и юридико-техническому оформлению проектов решений и решений Думы города Покачи».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4. Настоящее  решение вступает в силу после  официального опубликования.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5.</w:t>
      </w:r>
      <w:r w:rsidR="00B671D3">
        <w:rPr>
          <w:rFonts w:ascii="Times New Roman" w:hAnsi="Times New Roman" w:cs="Times New Roman"/>
          <w:sz w:val="28"/>
          <w:szCs w:val="28"/>
        </w:rPr>
        <w:t xml:space="preserve"> </w:t>
      </w:r>
      <w:r w:rsidRPr="00AA4C60">
        <w:rPr>
          <w:rFonts w:ascii="Times New Roman" w:hAnsi="Times New Roman" w:cs="Times New Roman"/>
          <w:sz w:val="28"/>
          <w:szCs w:val="28"/>
        </w:rPr>
        <w:t>Опубликовать настоящее решение в  газете «Покачев</w:t>
      </w:r>
      <w:r w:rsidRPr="00AA4C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C60">
        <w:rPr>
          <w:rFonts w:ascii="Times New Roman" w:hAnsi="Times New Roman" w:cs="Times New Roman"/>
          <w:sz w:val="28"/>
          <w:szCs w:val="28"/>
        </w:rPr>
        <w:t>кий вестник».</w:t>
      </w:r>
    </w:p>
    <w:p w:rsidR="00AA4C60" w:rsidRPr="00AA4C60" w:rsidRDefault="00AA4C60" w:rsidP="00B67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60">
        <w:rPr>
          <w:rFonts w:ascii="Times New Roman" w:hAnsi="Times New Roman" w:cs="Times New Roman"/>
          <w:sz w:val="28"/>
          <w:szCs w:val="28"/>
        </w:rPr>
        <w:t>6. Контроль за выполнением решения возложить на постоянную комиссию Думы города по природопользованию, экологии и безопасности  (председатель Ю.И. Медведев).</w:t>
      </w:r>
    </w:p>
    <w:p w:rsidR="00AA4C60" w:rsidRPr="009C244C" w:rsidRDefault="00AA4C60" w:rsidP="00AA4C60">
      <w:pPr>
        <w:rPr>
          <w:b/>
          <w:bCs/>
        </w:rPr>
      </w:pPr>
    </w:p>
    <w:p w:rsidR="00BE2622" w:rsidRDefault="00BE2622" w:rsidP="006718E3">
      <w:pPr>
        <w:ind w:firstLine="709"/>
        <w:jc w:val="both"/>
        <w:rPr>
          <w:sz w:val="28"/>
          <w:szCs w:val="28"/>
        </w:rPr>
      </w:pPr>
    </w:p>
    <w:p w:rsidR="00D87083" w:rsidRPr="006718E3" w:rsidRDefault="00D87083" w:rsidP="006718E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10"/>
        <w:gridCol w:w="4493"/>
      </w:tblGrid>
      <w:tr w:rsidR="001B3583" w:rsidRPr="003546DB" w:rsidTr="001B3583">
        <w:tc>
          <w:tcPr>
            <w:tcW w:w="4615" w:type="dxa"/>
          </w:tcPr>
          <w:p w:rsidR="001B3583" w:rsidRPr="003546DB" w:rsidRDefault="00A33CC5" w:rsidP="001B3583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города</w:t>
            </w:r>
            <w:r w:rsidR="001B3583" w:rsidRPr="003546D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71D3">
              <w:rPr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1B3583" w:rsidRDefault="0080425C" w:rsidP="001B3583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</w:t>
            </w:r>
            <w:r w:rsidR="00A33CC5">
              <w:rPr>
                <w:b/>
                <w:color w:val="000000"/>
                <w:sz w:val="28"/>
                <w:szCs w:val="28"/>
              </w:rPr>
              <w:t>.В. Борисова</w:t>
            </w:r>
            <w:r w:rsidR="001B3583" w:rsidRPr="003546DB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0425C" w:rsidRDefault="0080425C" w:rsidP="001B3583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3583" w:rsidRPr="003546DB" w:rsidRDefault="001B3583" w:rsidP="001B3583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3546DB">
              <w:rPr>
                <w:color w:val="000000"/>
                <w:sz w:val="28"/>
                <w:szCs w:val="28"/>
              </w:rPr>
              <w:t>_</w:t>
            </w:r>
            <w:r w:rsidR="0080425C">
              <w:rPr>
                <w:color w:val="000000"/>
                <w:sz w:val="28"/>
                <w:szCs w:val="28"/>
              </w:rPr>
              <w:t>_________________</w:t>
            </w:r>
            <w:r w:rsidRPr="003546DB">
              <w:rPr>
                <w:color w:val="000000"/>
                <w:sz w:val="28"/>
                <w:szCs w:val="28"/>
              </w:rPr>
              <w:t>_______</w:t>
            </w:r>
            <w:r w:rsidR="00A33CC5"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15" w:type="dxa"/>
          </w:tcPr>
          <w:p w:rsidR="00D87083" w:rsidRDefault="00D87083" w:rsidP="001B3583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A33CC5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80425C"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A33CC5">
              <w:rPr>
                <w:b/>
                <w:bCs/>
                <w:color w:val="000000"/>
                <w:sz w:val="28"/>
                <w:szCs w:val="28"/>
              </w:rPr>
              <w:t xml:space="preserve"> города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Покачи</w:t>
            </w:r>
          </w:p>
          <w:p w:rsidR="0080425C" w:rsidRDefault="00D87083" w:rsidP="0080425C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80425C">
              <w:rPr>
                <w:b/>
                <w:bCs/>
                <w:color w:val="000000"/>
                <w:sz w:val="28"/>
                <w:szCs w:val="28"/>
              </w:rPr>
              <w:t>Р.З. Халиуллин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1B3583" w:rsidRDefault="001B3583" w:rsidP="0080425C">
            <w:pPr>
              <w:ind w:right="-2" w:firstLine="708"/>
              <w:jc w:val="both"/>
              <w:rPr>
                <w:color w:val="000000"/>
                <w:sz w:val="28"/>
                <w:szCs w:val="28"/>
              </w:rPr>
            </w:pPr>
          </w:p>
          <w:p w:rsidR="0080425C" w:rsidRPr="003546DB" w:rsidRDefault="0080425C" w:rsidP="0080425C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________________________</w:t>
            </w:r>
          </w:p>
        </w:tc>
      </w:tr>
      <w:tr w:rsidR="00A33CC5" w:rsidRPr="003546DB" w:rsidTr="001B3583">
        <w:tc>
          <w:tcPr>
            <w:tcW w:w="4615" w:type="dxa"/>
          </w:tcPr>
          <w:p w:rsidR="00A33CC5" w:rsidRDefault="00A33CC5" w:rsidP="001B3583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A33CC5" w:rsidRDefault="00A33CC5" w:rsidP="001B3583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2622" w:rsidRPr="006718E3" w:rsidRDefault="00BE2622" w:rsidP="006718E3">
      <w:pPr>
        <w:ind w:firstLine="709"/>
        <w:jc w:val="both"/>
        <w:rPr>
          <w:sz w:val="28"/>
        </w:rPr>
      </w:pPr>
    </w:p>
    <w:p w:rsidR="00C64602" w:rsidRDefault="00C64602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43400B" w:rsidRDefault="0043400B" w:rsidP="006718E3">
      <w:pPr>
        <w:ind w:firstLine="709"/>
        <w:jc w:val="both"/>
        <w:rPr>
          <w:sz w:val="28"/>
        </w:rPr>
      </w:pPr>
    </w:p>
    <w:p w:rsidR="00AA4C60" w:rsidRDefault="00AA4C60" w:rsidP="006718E3">
      <w:pPr>
        <w:ind w:firstLine="709"/>
        <w:jc w:val="both"/>
        <w:rPr>
          <w:sz w:val="28"/>
        </w:rPr>
      </w:pPr>
    </w:p>
    <w:p w:rsidR="00AA4C60" w:rsidRDefault="00AA4C60" w:rsidP="00A33CC5">
      <w:pPr>
        <w:jc w:val="both"/>
        <w:rPr>
          <w:sz w:val="28"/>
        </w:rPr>
      </w:pPr>
    </w:p>
    <w:p w:rsidR="00AA4C60" w:rsidRPr="006718E3" w:rsidRDefault="00AA4C60" w:rsidP="007B783D">
      <w:pPr>
        <w:jc w:val="both"/>
        <w:rPr>
          <w:sz w:val="28"/>
        </w:rPr>
      </w:pPr>
    </w:p>
    <w:p w:rsidR="00C64602" w:rsidRPr="006718E3" w:rsidRDefault="00C64602" w:rsidP="006718E3">
      <w:pPr>
        <w:ind w:firstLine="709"/>
        <w:jc w:val="both"/>
        <w:rPr>
          <w:sz w:val="28"/>
        </w:rPr>
      </w:pPr>
    </w:p>
    <w:sectPr w:rsidR="00C64602" w:rsidRPr="006718E3" w:rsidSect="00F8739F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8918D0DC"/>
    <w:lvl w:ilvl="0" w:tplc="22A2E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066C68">
      <w:numFmt w:val="none"/>
      <w:lvlText w:val=""/>
      <w:lvlJc w:val="left"/>
      <w:pPr>
        <w:tabs>
          <w:tab w:val="num" w:pos="360"/>
        </w:tabs>
      </w:pPr>
    </w:lvl>
    <w:lvl w:ilvl="2" w:tplc="70D62468">
      <w:numFmt w:val="none"/>
      <w:lvlText w:val=""/>
      <w:lvlJc w:val="left"/>
      <w:pPr>
        <w:tabs>
          <w:tab w:val="num" w:pos="360"/>
        </w:tabs>
      </w:pPr>
    </w:lvl>
    <w:lvl w:ilvl="3" w:tplc="16AE71B8">
      <w:numFmt w:val="none"/>
      <w:lvlText w:val=""/>
      <w:lvlJc w:val="left"/>
      <w:pPr>
        <w:tabs>
          <w:tab w:val="num" w:pos="360"/>
        </w:tabs>
      </w:pPr>
    </w:lvl>
    <w:lvl w:ilvl="4" w:tplc="418E403E">
      <w:numFmt w:val="none"/>
      <w:lvlText w:val=""/>
      <w:lvlJc w:val="left"/>
      <w:pPr>
        <w:tabs>
          <w:tab w:val="num" w:pos="360"/>
        </w:tabs>
      </w:pPr>
    </w:lvl>
    <w:lvl w:ilvl="5" w:tplc="E98C4F62">
      <w:numFmt w:val="none"/>
      <w:lvlText w:val=""/>
      <w:lvlJc w:val="left"/>
      <w:pPr>
        <w:tabs>
          <w:tab w:val="num" w:pos="360"/>
        </w:tabs>
      </w:pPr>
    </w:lvl>
    <w:lvl w:ilvl="6" w:tplc="BE8444C0">
      <w:numFmt w:val="none"/>
      <w:lvlText w:val=""/>
      <w:lvlJc w:val="left"/>
      <w:pPr>
        <w:tabs>
          <w:tab w:val="num" w:pos="360"/>
        </w:tabs>
      </w:pPr>
    </w:lvl>
    <w:lvl w:ilvl="7" w:tplc="C9F0B374">
      <w:numFmt w:val="none"/>
      <w:lvlText w:val=""/>
      <w:lvlJc w:val="left"/>
      <w:pPr>
        <w:tabs>
          <w:tab w:val="num" w:pos="360"/>
        </w:tabs>
      </w:pPr>
    </w:lvl>
    <w:lvl w:ilvl="8" w:tplc="077C90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AA0582"/>
    <w:rsid w:val="000837F2"/>
    <w:rsid w:val="00087239"/>
    <w:rsid w:val="000C0637"/>
    <w:rsid w:val="00114408"/>
    <w:rsid w:val="001473B6"/>
    <w:rsid w:val="00164D9E"/>
    <w:rsid w:val="00177B7B"/>
    <w:rsid w:val="001A65A8"/>
    <w:rsid w:val="001B3583"/>
    <w:rsid w:val="001C399C"/>
    <w:rsid w:val="00230087"/>
    <w:rsid w:val="00242C07"/>
    <w:rsid w:val="002A4AE3"/>
    <w:rsid w:val="002C7A7C"/>
    <w:rsid w:val="00311395"/>
    <w:rsid w:val="00364CC8"/>
    <w:rsid w:val="00394A26"/>
    <w:rsid w:val="003E0DE0"/>
    <w:rsid w:val="003F77BD"/>
    <w:rsid w:val="00417EC9"/>
    <w:rsid w:val="0043400B"/>
    <w:rsid w:val="004A6322"/>
    <w:rsid w:val="004B1A9B"/>
    <w:rsid w:val="004E34DA"/>
    <w:rsid w:val="0052263E"/>
    <w:rsid w:val="00524C8C"/>
    <w:rsid w:val="0052619C"/>
    <w:rsid w:val="00553F4C"/>
    <w:rsid w:val="005B1D14"/>
    <w:rsid w:val="00603464"/>
    <w:rsid w:val="00632E90"/>
    <w:rsid w:val="006718E3"/>
    <w:rsid w:val="006C4FE9"/>
    <w:rsid w:val="006E105F"/>
    <w:rsid w:val="006F36B6"/>
    <w:rsid w:val="0071081F"/>
    <w:rsid w:val="00740899"/>
    <w:rsid w:val="00746CBE"/>
    <w:rsid w:val="00773E60"/>
    <w:rsid w:val="00795B9B"/>
    <w:rsid w:val="00797D7E"/>
    <w:rsid w:val="007B783D"/>
    <w:rsid w:val="007D2283"/>
    <w:rsid w:val="007D2EBE"/>
    <w:rsid w:val="0080425C"/>
    <w:rsid w:val="00832A98"/>
    <w:rsid w:val="00843596"/>
    <w:rsid w:val="00852321"/>
    <w:rsid w:val="008616F4"/>
    <w:rsid w:val="00895614"/>
    <w:rsid w:val="008B0861"/>
    <w:rsid w:val="008C2855"/>
    <w:rsid w:val="0091443B"/>
    <w:rsid w:val="00914DAD"/>
    <w:rsid w:val="00931AC2"/>
    <w:rsid w:val="00944215"/>
    <w:rsid w:val="00951EAB"/>
    <w:rsid w:val="009E2CAC"/>
    <w:rsid w:val="00A00645"/>
    <w:rsid w:val="00A33CC5"/>
    <w:rsid w:val="00A34360"/>
    <w:rsid w:val="00A57557"/>
    <w:rsid w:val="00AA0582"/>
    <w:rsid w:val="00AA4C60"/>
    <w:rsid w:val="00B560DD"/>
    <w:rsid w:val="00B63152"/>
    <w:rsid w:val="00B671D3"/>
    <w:rsid w:val="00B67D40"/>
    <w:rsid w:val="00BA36F7"/>
    <w:rsid w:val="00BC6B14"/>
    <w:rsid w:val="00BE2622"/>
    <w:rsid w:val="00C33B2B"/>
    <w:rsid w:val="00C42404"/>
    <w:rsid w:val="00C64602"/>
    <w:rsid w:val="00C74A4A"/>
    <w:rsid w:val="00C76826"/>
    <w:rsid w:val="00C90171"/>
    <w:rsid w:val="00D36E12"/>
    <w:rsid w:val="00D37C71"/>
    <w:rsid w:val="00D87083"/>
    <w:rsid w:val="00DE35C7"/>
    <w:rsid w:val="00E53E6A"/>
    <w:rsid w:val="00EB4BB2"/>
    <w:rsid w:val="00EB4C0D"/>
    <w:rsid w:val="00EC1414"/>
    <w:rsid w:val="00F61EB2"/>
    <w:rsid w:val="00F8739F"/>
    <w:rsid w:val="00FA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AA4C6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9A04-5B8D-41E1-8F7B-CA50BC8C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ShkurihinVA</dc:creator>
  <cp:keywords/>
  <dc:description/>
  <cp:lastModifiedBy>Фазлыева Айгуль Фанилевна</cp:lastModifiedBy>
  <cp:revision>2</cp:revision>
  <cp:lastPrinted>2012-11-19T09:38:00Z</cp:lastPrinted>
  <dcterms:created xsi:type="dcterms:W3CDTF">2012-11-19T11:21:00Z</dcterms:created>
  <dcterms:modified xsi:type="dcterms:W3CDTF">2012-11-19T11:21:00Z</dcterms:modified>
</cp:coreProperties>
</file>